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0" w:lineRule="exact"/>
        <w:ind w:right="1823" w:rightChars="868"/>
        <w:jc w:val="distribute"/>
        <w:textAlignment w:val="auto"/>
        <w:rPr>
          <w:rFonts w:hint="eastAsia" w:ascii="Times New Roman" w:hAnsi="Times New Roman" w:eastAsia="方正小标宋简体" w:cs="Times New Roman"/>
          <w:color w:val="FF0000"/>
          <w:w w:val="75"/>
          <w:kern w:val="0"/>
          <w:sz w:val="80"/>
          <w:szCs w:val="8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FF0000"/>
          <w:w w:val="75"/>
          <w:kern w:val="0"/>
          <w:sz w:val="80"/>
          <w:szCs w:val="80"/>
          <w:lang w:eastAsia="zh-CN"/>
        </w:rPr>
        <w:t>淄博市科学技术局</w:t>
      </w:r>
      <w:r>
        <w:rPr>
          <w:rFonts w:hint="eastAsia" w:ascii="Times New Roman" w:hAnsi="Times New Roman" w:eastAsia="方正小标宋简体" w:cs="Times New Roman"/>
          <w:color w:val="FF0000"/>
          <w:w w:val="75"/>
          <w:kern w:val="0"/>
          <w:sz w:val="80"/>
          <w:szCs w:val="80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0" w:lineRule="exact"/>
        <w:ind w:right="1823" w:rightChars="868"/>
        <w:jc w:val="distribute"/>
        <w:textAlignment w:val="auto"/>
        <w:rPr>
          <w:rFonts w:hint="eastAsia" w:ascii="Times New Roman" w:hAnsi="Times New Roman" w:eastAsia="方正小标宋简体" w:cs="Times New Roman"/>
          <w:color w:val="FF0000"/>
          <w:w w:val="75"/>
          <w:kern w:val="0"/>
          <w:sz w:val="80"/>
          <w:szCs w:val="8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FF0000"/>
          <w:w w:val="75"/>
          <w:kern w:val="0"/>
          <w:sz w:val="80"/>
          <w:szCs w:val="80"/>
          <w:lang w:val="en-US" w:eastAsia="zh-CN"/>
        </w:rPr>
        <w:t>淄博市教育局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0" w:lineRule="exact"/>
        <w:ind w:right="1823" w:rightChars="868"/>
        <w:jc w:val="distribute"/>
        <w:textAlignment w:val="auto"/>
        <w:rPr>
          <w:rFonts w:hint="eastAsia" w:ascii="Times New Roman" w:hAnsi="Times New Roman" w:eastAsia="方正小标宋简体" w:cs="Times New Roman"/>
          <w:color w:val="FF0000"/>
          <w:w w:val="75"/>
          <w:kern w:val="0"/>
          <w:sz w:val="80"/>
          <w:szCs w:val="80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413385</wp:posOffset>
                </wp:positionV>
                <wp:extent cx="1184910" cy="8407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8491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w w:val="80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80"/>
                                <w:sz w:val="92"/>
                                <w:szCs w:val="92"/>
                              </w:rPr>
                              <w:t>文件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.25pt;margin-top:32.55pt;height:66.2pt;width:93.3pt;z-index:251659264;mso-width-relative:page;mso-height-relative:page;" filled="f" stroked="f" coordsize="21600,21600" o:gfxdata="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CuH8gp2AAAAAoB&#10;AAAPAAAAAAAAAAEAIAAAADgAAABkcnMvZG93bnJldi54bWxQSwECFAAUAAAACACHTuJAuQm68ZMB&#10;AAAGAwAADgAAAAAAAAABACAAAAA9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方正小标宋简体" w:eastAsia="方正小标宋简体"/>
                          <w:color w:val="FF0000"/>
                          <w:w w:val="80"/>
                          <w:sz w:val="92"/>
                          <w:szCs w:val="9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80"/>
                          <w:sz w:val="92"/>
                          <w:szCs w:val="92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小标宋简体" w:cs="Times New Roman"/>
          <w:color w:val="FF0000"/>
          <w:w w:val="75"/>
          <w:kern w:val="0"/>
          <w:sz w:val="80"/>
          <w:szCs w:val="80"/>
          <w:lang w:val="en-US" w:eastAsia="zh-CN"/>
        </w:rPr>
        <w:t>淄博市</w:t>
      </w:r>
      <w:r>
        <w:rPr>
          <w:rFonts w:hint="eastAsia" w:ascii="Times New Roman" w:hAnsi="Times New Roman" w:eastAsia="方正小标宋简体" w:cs="Times New Roman"/>
          <w:color w:val="FF0000"/>
          <w:w w:val="75"/>
          <w:kern w:val="0"/>
          <w:sz w:val="80"/>
          <w:szCs w:val="80"/>
          <w:lang w:eastAsia="zh-CN"/>
        </w:rPr>
        <w:t>工业和信息化局</w:t>
      </w:r>
      <w:r>
        <w:rPr>
          <w:rFonts w:hint="eastAsia" w:ascii="Times New Roman" w:hAnsi="Times New Roman" w:eastAsia="方正小标宋简体" w:cs="Times New Roman"/>
          <w:color w:val="FF0000"/>
          <w:w w:val="75"/>
          <w:kern w:val="0"/>
          <w:sz w:val="80"/>
          <w:szCs w:val="8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0" w:lineRule="exact"/>
        <w:ind w:right="1823" w:rightChars="868"/>
        <w:jc w:val="distribute"/>
        <w:textAlignment w:val="auto"/>
        <w:rPr>
          <w:rFonts w:hint="eastAsia" w:ascii="Times New Roman" w:hAnsi="Times New Roman" w:eastAsia="方正小标宋简体" w:cs="Times New Roman"/>
          <w:color w:val="FF0000"/>
          <w:w w:val="75"/>
          <w:kern w:val="0"/>
          <w:sz w:val="80"/>
          <w:szCs w:val="8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FF0000"/>
          <w:w w:val="75"/>
          <w:kern w:val="0"/>
          <w:sz w:val="80"/>
          <w:szCs w:val="80"/>
          <w:lang w:val="en-US" w:eastAsia="zh-CN"/>
        </w:rPr>
        <w:t xml:space="preserve">淄博市财政局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0" w:lineRule="exact"/>
        <w:ind w:right="1823" w:rightChars="868"/>
        <w:jc w:val="distribute"/>
        <w:textAlignment w:val="auto"/>
        <w:rPr>
          <w:rFonts w:hint="eastAsia" w:ascii="Times New Roman" w:hAnsi="Times New Roman" w:eastAsia="方正小标宋简体" w:cs="Times New Roman"/>
          <w:color w:val="FF0000"/>
          <w:w w:val="75"/>
          <w:kern w:val="0"/>
          <w:sz w:val="80"/>
          <w:szCs w:val="8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FF0000"/>
          <w:spacing w:val="1"/>
          <w:w w:val="57"/>
          <w:kern w:val="0"/>
          <w:sz w:val="80"/>
          <w:szCs w:val="80"/>
          <w:fitText w:val="6944" w:id="775555253"/>
          <w:lang w:val="en-US" w:eastAsia="zh-CN"/>
        </w:rPr>
        <w:t>中国共产主义青年团淄博市委员</w:t>
      </w:r>
      <w:r>
        <w:rPr>
          <w:rFonts w:hint="eastAsia" w:ascii="Times New Roman" w:hAnsi="Times New Roman" w:eastAsia="方正小标宋简体" w:cs="Times New Roman"/>
          <w:color w:val="FF0000"/>
          <w:spacing w:val="60"/>
          <w:w w:val="57"/>
          <w:kern w:val="0"/>
          <w:sz w:val="80"/>
          <w:szCs w:val="80"/>
          <w:fitText w:val="6944" w:id="775555253"/>
          <w:lang w:val="en-US" w:eastAsia="zh-CN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0" w:lineRule="exact"/>
        <w:ind w:right="1823" w:rightChars="868"/>
        <w:jc w:val="distribute"/>
        <w:textAlignment w:val="auto"/>
        <w:rPr>
          <w:rFonts w:hint="eastAsia" w:ascii="Times New Roman" w:hAnsi="Times New Roman" w:eastAsia="方正小标宋简体" w:cs="Times New Roman"/>
          <w:color w:val="FF0000"/>
          <w:spacing w:val="94"/>
          <w:w w:val="65"/>
          <w:kern w:val="0"/>
          <w:sz w:val="80"/>
          <w:szCs w:val="80"/>
          <w:fitText w:val="7384" w:id="181941929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FF0000"/>
          <w:spacing w:val="1"/>
          <w:w w:val="71"/>
          <w:kern w:val="0"/>
          <w:sz w:val="80"/>
          <w:szCs w:val="80"/>
          <w:fitText w:val="7384" w:id="1819419294"/>
          <w:lang w:val="en-US" w:eastAsia="zh-CN"/>
        </w:rPr>
        <w:t>中国人民银行淄博市中心支</w:t>
      </w:r>
      <w:r>
        <w:rPr>
          <w:rFonts w:hint="eastAsia" w:ascii="Times New Roman" w:hAnsi="Times New Roman" w:eastAsia="方正小标宋简体" w:cs="Times New Roman"/>
          <w:color w:val="FF0000"/>
          <w:spacing w:val="3"/>
          <w:w w:val="71"/>
          <w:kern w:val="0"/>
          <w:sz w:val="80"/>
          <w:szCs w:val="80"/>
          <w:fitText w:val="7384" w:id="1819419294"/>
          <w:lang w:val="en-US" w:eastAsia="zh-CN"/>
        </w:rPr>
        <w:t>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000" w:lineRule="exact"/>
        <w:ind w:right="1823" w:rightChars="868"/>
        <w:jc w:val="distribute"/>
        <w:textAlignment w:val="auto"/>
        <w:rPr>
          <w:rFonts w:hint="eastAsia" w:ascii="Times New Roman" w:hAnsi="Times New Roman" w:eastAsia="方正小标宋简体" w:cs="Times New Roman"/>
          <w:color w:val="FF0000"/>
          <w:w w:val="75"/>
          <w:kern w:val="0"/>
          <w:sz w:val="92"/>
          <w:szCs w:val="92"/>
          <w:lang w:eastAsia="zh-CN"/>
        </w:rPr>
      </w:pPr>
      <w:r>
        <w:rPr>
          <w:rFonts w:hint="eastAsia" w:ascii="Times New Roman" w:hAnsi="Times New Roman" w:eastAsia="方正小标宋简体" w:cs="Times New Roman"/>
          <w:color w:val="FF0000"/>
          <w:spacing w:val="1"/>
          <w:w w:val="44"/>
          <w:kern w:val="0"/>
          <w:sz w:val="80"/>
          <w:szCs w:val="80"/>
          <w:fitText w:val="6768" w:id="897647419"/>
          <w:lang w:eastAsia="zh-CN"/>
        </w:rPr>
        <w:t>中国银行保险监督管理委员会淄博监管分</w:t>
      </w:r>
      <w:r>
        <w:rPr>
          <w:rFonts w:hint="eastAsia" w:ascii="Times New Roman" w:hAnsi="Times New Roman" w:eastAsia="方正小标宋简体" w:cs="Times New Roman"/>
          <w:color w:val="FF0000"/>
          <w:spacing w:val="41"/>
          <w:w w:val="44"/>
          <w:kern w:val="0"/>
          <w:sz w:val="80"/>
          <w:szCs w:val="80"/>
          <w:fitText w:val="6768" w:id="897647419"/>
          <w:lang w:eastAsia="zh-CN"/>
        </w:rPr>
        <w:t>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淄科字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关于转发《第十二届中国创新创业大赛山东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赛区暨202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年“建行创业者港湾”山东省中小微企业创新竞技行动计划实施方案》的通知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为深入贯彻党的二十大精神，全面落实中央和省委经济工作会议部署，大力实施创新驱动发展战略，强化企业科技创新主体地位，优化企业科技创新生态，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山东省科学技术厅、山东省教育厅、山东省工业和信息化厅、山东省财政厅、中国共产主义青年团山东省委员会、中国人民银行济南分行、中国银行保险监督管理委员会山东监管局联合印发了《关于印发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第十二届中国创新创业大赛山东赛区暨202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年“建行创业者港湾”山东省中小微企业创新竞技行动计划实施方案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的通知》（鲁科字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），对组织参加竞赛活动、加大政策支持、强化跟踪服务进行了部署。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为切实组织好我市科技型企业及创业团队参加竞赛活动，现将《第十二届中国创新创业大赛山东赛区暨202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年“建行创业者港湾”山东省中小微企业创新竞技行动计划实施方案》转发给你们，并将有关事项通知如下：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一、精心做好赛事组织工作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有关单位要按照实施方案的要求，统一思想，高度重视，周密组织，把大赛作为推动科技创新发展的重要举措，扎实开展。今年的赛事报名时间短，请各区县抓紧梳理辖区内企业资源，积极发动符合参赛条件的企业、团队按照活动实施方案要求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6月23日前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分别登陆国家、省级网站平台做好报名工作，并一次性提交好完整报名资料。大赛不向参赛企业和团队收取任何费用。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请各区县科技管理部门及时登陆山东省科技云平台，做好参赛团队的报名审查工作。请高新区科技发展中心按照分配账号，单独做好辖区内参赛企业的资格审查工作。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二、统筹加大创新支持力度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有关单位要统筹发挥好政府引导作用和市场主导作用，充分利用大赛平台，聚集各类资源与参加活动的企业（团队）对接合作，为参赛企业（团队）提供更多的政策支持和配套措施。广泛运用论坛沙龙、培训辅导、融资路演、银行授信、专业对接等方式激发中小微企业和创业团队的创新活力和动力，营造区域创新创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市科技局将于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7月份组织开展中小微企业创新竞技行动计划培训及模拟路演活动，邀请相关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领域的技术专家、创投金融机构负责人对参赛企业（团队）项目进行培训指导，请各参赛企业（团队）积极报名参加。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三、共同加强跟踪服务保障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有关单位要建立对大赛优秀企业（团队）动态跟踪和服务机制，对优秀企业（团队）动态信息进行跟踪分析，关注和支持企业（团队）成长发展。按照省级工作部署，共同落实好对优秀企业（团队）的支持措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优秀企业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与大企业开展对接与合作，打造资源共享、合作共赢的创新链、产业链和生态圈，促进产业融通创新。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联系人及电话：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市科技局高新技术发展及产业化科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杨思静，3183548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高新区科技发展中心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高新科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王雅静，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3585243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第十二届中国创新创业大赛山东赛区暨202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年“建行创业者港湾”山东省中小微企业创新竞技行动计划实施方案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淄博市科学技术局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淄博市教育局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工业和信息化局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淄博市财政局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中国共产主义青年团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中国人民银行淄博市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淄博市委员会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257" w:firstLineChars="164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257" w:firstLineChars="164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257" w:firstLineChars="164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中国银行保险监督管理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257" w:firstLineChars="1643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委员会淄博监管分局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6" w:firstLineChars="1802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6" w:firstLineChars="18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2023年6月6日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（此件公开发布）</w:t>
      </w:r>
    </w:p>
    <w:sectPr>
      <w:pgSz w:w="11906" w:h="16838"/>
      <w:pgMar w:top="1417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jFmNTc4ZDE5ZDNhNDY2NDY3NzAwYThiMGI0NTYifQ=="/>
  </w:docVars>
  <w:rsids>
    <w:rsidRoot w:val="616F3391"/>
    <w:rsid w:val="04516348"/>
    <w:rsid w:val="0752248F"/>
    <w:rsid w:val="0763101C"/>
    <w:rsid w:val="09F66CC3"/>
    <w:rsid w:val="0A230386"/>
    <w:rsid w:val="0CB83B58"/>
    <w:rsid w:val="0F5A1CCC"/>
    <w:rsid w:val="104828F4"/>
    <w:rsid w:val="10B93464"/>
    <w:rsid w:val="13083ADD"/>
    <w:rsid w:val="16C847C6"/>
    <w:rsid w:val="1A876581"/>
    <w:rsid w:val="1D273DCC"/>
    <w:rsid w:val="1F273BF7"/>
    <w:rsid w:val="21FE563F"/>
    <w:rsid w:val="228E5ECC"/>
    <w:rsid w:val="23541FE2"/>
    <w:rsid w:val="235F3163"/>
    <w:rsid w:val="24A918AF"/>
    <w:rsid w:val="26300B4F"/>
    <w:rsid w:val="2B54403A"/>
    <w:rsid w:val="306412A3"/>
    <w:rsid w:val="30B90D5B"/>
    <w:rsid w:val="34A90192"/>
    <w:rsid w:val="385C6BAD"/>
    <w:rsid w:val="390043A2"/>
    <w:rsid w:val="39EC28F7"/>
    <w:rsid w:val="3BF04769"/>
    <w:rsid w:val="3DCB5193"/>
    <w:rsid w:val="3EA71C32"/>
    <w:rsid w:val="3F9FB2DF"/>
    <w:rsid w:val="43D0715F"/>
    <w:rsid w:val="44225E63"/>
    <w:rsid w:val="4526505A"/>
    <w:rsid w:val="455428CE"/>
    <w:rsid w:val="46D94FC5"/>
    <w:rsid w:val="480B5552"/>
    <w:rsid w:val="499E279A"/>
    <w:rsid w:val="4A911877"/>
    <w:rsid w:val="4CDB78E5"/>
    <w:rsid w:val="52BA6B85"/>
    <w:rsid w:val="57885482"/>
    <w:rsid w:val="5882170D"/>
    <w:rsid w:val="59BA4505"/>
    <w:rsid w:val="5C7A1D99"/>
    <w:rsid w:val="5F980B7E"/>
    <w:rsid w:val="616F3391"/>
    <w:rsid w:val="647D699C"/>
    <w:rsid w:val="65250D30"/>
    <w:rsid w:val="662D0990"/>
    <w:rsid w:val="6BD244C0"/>
    <w:rsid w:val="73ED09C7"/>
    <w:rsid w:val="76115AEC"/>
    <w:rsid w:val="76FCEC75"/>
    <w:rsid w:val="770810DB"/>
    <w:rsid w:val="797B6287"/>
    <w:rsid w:val="7B722204"/>
    <w:rsid w:val="7C17041F"/>
    <w:rsid w:val="7F4741B8"/>
    <w:rsid w:val="7F7709AA"/>
    <w:rsid w:val="B9B75336"/>
    <w:rsid w:val="BFF5EBB1"/>
    <w:rsid w:val="F77FDF83"/>
    <w:rsid w:val="F9ADF93B"/>
    <w:rsid w:val="FEDD2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1380</Words>
  <Characters>1417</Characters>
  <Lines>0</Lines>
  <Paragraphs>0</Paragraphs>
  <TotalTime>89</TotalTime>
  <ScaleCrop>false</ScaleCrop>
  <LinksUpToDate>false</LinksUpToDate>
  <CharactersWithSpaces>1470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2021-07-21T17:42:00Z</dcterms:created>
  <dc:creator>寒雨</dc:creator>
  <cp:lastModifiedBy>user</cp:lastModifiedBy>
  <cp:lastPrinted>2022-05-25T06:11:00Z</cp:lastPrinted>
  <dcterms:modified xsi:type="dcterms:W3CDTF">2023-06-09T15:21:57Z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03DFC652F45C4BD2BA303E0CAD54B515</vt:lpwstr>
  </property>
</Properties>
</file>