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多措并举 保障数字农业健康持续发展的建议</w:t>
      </w: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ind w:left="0" w:leftChars="0"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</w:rPr>
        <w:t>党的十九大明确提出实施乡村振兴战略，坚持农业农村优先发展，加快推进农业由增产导向转向提质导向，加快推进农业农村现代化，走中国特色社会主义乡村振兴道路。淄博市提出“加快推动淄博农业转型发展，聚力打造农业3.0时代数字农业中心城市”目标任务，指明了淄博农业转型发展之路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一年多以来，</w:t>
      </w:r>
      <w:r>
        <w:rPr>
          <w:rFonts w:asciiTheme="minorEastAsia" w:hAnsiTheme="minorEastAsia" w:cstheme="minorEastAsia"/>
          <w:sz w:val="24"/>
        </w:rPr>
        <w:t>我市</w:t>
      </w:r>
      <w:r>
        <w:rPr>
          <w:rFonts w:hint="eastAsia" w:asciiTheme="minorEastAsia" w:hAnsiTheme="minorEastAsia" w:cstheme="minorEastAsia"/>
          <w:sz w:val="24"/>
          <w:lang w:eastAsia="zh-CN"/>
        </w:rPr>
        <w:t>数字农业取的了可喜成绩，已经落地10个数字数字标杆项目，建成30个数字应用场景，数字农业由示范走向增量扩面，普及推广，助力</w:t>
      </w:r>
      <w:r>
        <w:rPr>
          <w:rFonts w:hint="eastAsia" w:asciiTheme="minorEastAsia" w:hAnsiTheme="minorEastAsia" w:cstheme="minorEastAsia"/>
          <w:sz w:val="24"/>
        </w:rPr>
        <w:t>全面</w:t>
      </w:r>
      <w:r>
        <w:rPr>
          <w:rFonts w:asciiTheme="minorEastAsia" w:hAnsiTheme="minorEastAsia" w:cstheme="minorEastAsia"/>
          <w:sz w:val="24"/>
        </w:rPr>
        <w:t>实现乡村振兴</w:t>
      </w:r>
      <w:r>
        <w:rPr>
          <w:rFonts w:hint="eastAsia"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  <w:lang w:eastAsia="zh-CN"/>
        </w:rPr>
        <w:t>然而在由传统农业向数字</w:t>
      </w:r>
      <w:r>
        <w:rPr>
          <w:rFonts w:asciiTheme="minorEastAsia" w:hAnsiTheme="minorEastAsia" w:cstheme="minorEastAsia"/>
          <w:sz w:val="24"/>
        </w:rPr>
        <w:t>农业转型升级</w:t>
      </w:r>
      <w:r>
        <w:rPr>
          <w:rFonts w:hint="eastAsia" w:asciiTheme="minorEastAsia" w:hAnsiTheme="minorEastAsia" w:cstheme="minorEastAsia"/>
          <w:sz w:val="24"/>
          <w:lang w:eastAsia="zh-CN"/>
        </w:rPr>
        <w:t>过程中，仍然</w:t>
      </w:r>
      <w:r>
        <w:rPr>
          <w:rFonts w:asciiTheme="minorEastAsia" w:hAnsiTheme="minorEastAsia" w:cstheme="minorEastAsia"/>
          <w:sz w:val="24"/>
        </w:rPr>
        <w:t>面临</w:t>
      </w:r>
      <w:r>
        <w:rPr>
          <w:rFonts w:hint="eastAsia" w:asciiTheme="minorEastAsia" w:hAnsiTheme="minorEastAsia" w:cstheme="minorEastAsia"/>
          <w:sz w:val="24"/>
          <w:lang w:eastAsia="zh-CN"/>
        </w:rPr>
        <w:t>着一些</w:t>
      </w:r>
      <w:r>
        <w:rPr>
          <w:rFonts w:asciiTheme="minorEastAsia" w:hAnsiTheme="minorEastAsia" w:cstheme="minorEastAsia"/>
          <w:sz w:val="24"/>
        </w:rPr>
        <w:t>困难</w:t>
      </w:r>
      <w:r>
        <w:rPr>
          <w:rFonts w:hint="eastAsia" w:asciiTheme="minorEastAsia" w:hAnsiTheme="minorEastAsia" w:cstheme="minorEastAsia"/>
          <w:sz w:val="24"/>
          <w:lang w:eastAsia="zh-CN"/>
        </w:rPr>
        <w:t>和挑战</w:t>
      </w:r>
      <w:r>
        <w:rPr>
          <w:rFonts w:asciiTheme="minorEastAsia" w:hAnsiTheme="minorEastAsia" w:cstheme="minorEastAsia"/>
          <w:sz w:val="24"/>
        </w:rPr>
        <w:t>：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1、随着人口老龄化加剧，农业劳动力年龄</w:t>
      </w:r>
      <w:r>
        <w:rPr>
          <w:rFonts w:hint="eastAsia" w:asciiTheme="minorEastAsia" w:hAnsiTheme="minorEastAsia" w:cstheme="minorEastAsia"/>
          <w:sz w:val="24"/>
          <w:lang w:eastAsia="zh-CN"/>
        </w:rPr>
        <w:t>逐年增</w:t>
      </w:r>
      <w:r>
        <w:rPr>
          <w:rFonts w:asciiTheme="minorEastAsia" w:hAnsiTheme="minorEastAsia" w:cstheme="minorEastAsia"/>
          <w:sz w:val="24"/>
        </w:rPr>
        <w:t>大，</w:t>
      </w:r>
      <w:r>
        <w:rPr>
          <w:rFonts w:hint="eastAsia" w:asciiTheme="minorEastAsia" w:hAnsiTheme="minorEastAsia" w:cstheme="minorEastAsia"/>
          <w:sz w:val="24"/>
          <w:lang w:eastAsia="zh-CN"/>
        </w:rPr>
        <w:t>年轻</w:t>
      </w:r>
      <w:r>
        <w:rPr>
          <w:rFonts w:asciiTheme="minorEastAsia" w:hAnsiTheme="minorEastAsia" w:cstheme="minorEastAsia"/>
          <w:sz w:val="24"/>
        </w:rPr>
        <w:t>从业人员</w:t>
      </w:r>
      <w:r>
        <w:rPr>
          <w:rFonts w:hint="eastAsia" w:asciiTheme="minorEastAsia" w:hAnsiTheme="minorEastAsia" w:cstheme="minorEastAsia"/>
          <w:sz w:val="24"/>
        </w:rPr>
        <w:t>严重不足，</w:t>
      </w:r>
      <w:r>
        <w:rPr>
          <w:rFonts w:hint="eastAsia" w:asciiTheme="minorEastAsia" w:hAnsiTheme="minorEastAsia" w:cstheme="minorEastAsia"/>
          <w:sz w:val="24"/>
          <w:lang w:eastAsia="zh-CN"/>
        </w:rPr>
        <w:t>农业产业发展</w:t>
      </w:r>
      <w:r>
        <w:rPr>
          <w:rFonts w:hint="eastAsia" w:asciiTheme="minorEastAsia" w:hAnsiTheme="minorEastAsia" w:cstheme="minorEastAsia"/>
          <w:sz w:val="24"/>
        </w:rPr>
        <w:t>后继乏人</w:t>
      </w:r>
      <w:r>
        <w:rPr>
          <w:rFonts w:asciiTheme="minorEastAsia" w:hAnsiTheme="minorEastAsia" w:cstheme="minorEastAsia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林果</w:t>
      </w:r>
      <w:r>
        <w:rPr>
          <w:rFonts w:hint="eastAsia" w:asciiTheme="minorEastAsia" w:hAnsiTheme="minorEastAsia" w:cstheme="minorEastAsia"/>
          <w:sz w:val="24"/>
        </w:rPr>
        <w:t>经济</w:t>
      </w:r>
      <w:r>
        <w:rPr>
          <w:rFonts w:asciiTheme="minorEastAsia" w:hAnsiTheme="minorEastAsia" w:cstheme="minorEastAsia"/>
          <w:sz w:val="24"/>
        </w:rPr>
        <w:t>作物区</w:t>
      </w:r>
      <w:r>
        <w:rPr>
          <w:rFonts w:hint="eastAsia" w:asciiTheme="minorEastAsia" w:hAnsiTheme="minorEastAsia" w:cstheme="minorEastAsia"/>
          <w:sz w:val="24"/>
          <w:lang w:eastAsia="zh-CN"/>
        </w:rPr>
        <w:t>规模小、散、弱现象突出，</w:t>
      </w:r>
      <w:r>
        <w:rPr>
          <w:rFonts w:hint="eastAsia" w:asciiTheme="minorEastAsia" w:hAnsiTheme="minorEastAsia" w:cstheme="minorEastAsia"/>
          <w:sz w:val="24"/>
        </w:rPr>
        <w:t>耕作</w:t>
      </w:r>
      <w:r>
        <w:rPr>
          <w:rFonts w:hint="eastAsia" w:asciiTheme="minorEastAsia" w:hAnsiTheme="minorEastAsia" w:cstheme="minorEastAsia"/>
          <w:sz w:val="24"/>
          <w:lang w:eastAsia="zh-CN"/>
        </w:rPr>
        <w:t>、管理</w:t>
      </w:r>
      <w:r>
        <w:rPr>
          <w:rFonts w:hint="eastAsia" w:asciiTheme="minorEastAsia" w:hAnsiTheme="minorEastAsia" w:cstheme="minorEastAsia"/>
          <w:sz w:val="24"/>
        </w:rPr>
        <w:t>难度大</w:t>
      </w:r>
      <w:r>
        <w:rPr>
          <w:rFonts w:hint="eastAsia" w:asciiTheme="minorEastAsia" w:hAnsiTheme="minorEastAsia" w:cstheme="minorEastAsia"/>
          <w:sz w:val="24"/>
          <w:lang w:eastAsia="zh-CN"/>
        </w:rPr>
        <w:t>，成本高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数字农业基础建设仍较薄弱，科技水平不足，农业新技术研发</w:t>
      </w:r>
      <w:r>
        <w:rPr>
          <w:rFonts w:hint="eastAsia" w:asciiTheme="minorEastAsia" w:hAnsi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</w:rPr>
        <w:t>推广缓慢。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高素质的农业技能人才缺乏，农民整体文化素质偏低，对新科技、新知识的接受、理解和掌握能力较差。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林果种植业</w:t>
      </w:r>
      <w:r>
        <w:rPr>
          <w:rFonts w:asciiTheme="minorEastAsia" w:hAnsiTheme="minorEastAsia" w:cstheme="minorEastAsia"/>
          <w:sz w:val="24"/>
        </w:rPr>
        <w:t>受</w:t>
      </w:r>
      <w:r>
        <w:rPr>
          <w:rFonts w:hint="eastAsia" w:asciiTheme="minorEastAsia" w:hAnsiTheme="minorEastAsia" w:cstheme="minorEastAsia"/>
          <w:sz w:val="24"/>
        </w:rPr>
        <w:t>土地、品种、种植模式等因素</w:t>
      </w:r>
      <w:r>
        <w:rPr>
          <w:rFonts w:asciiTheme="minorEastAsia" w:hAnsiTheme="minorEastAsia" w:cstheme="minorEastAsia"/>
          <w:sz w:val="24"/>
        </w:rPr>
        <w:t>制约</w:t>
      </w:r>
      <w:r>
        <w:rPr>
          <w:rFonts w:hint="eastAsia" w:asciiTheme="minorEastAsia" w:hAnsiTheme="minorEastAsia" w:cstheme="minorEastAsia"/>
          <w:sz w:val="24"/>
        </w:rPr>
        <w:t>，目前统一标准化管理</w:t>
      </w:r>
      <w:r>
        <w:rPr>
          <w:rFonts w:hint="eastAsia" w:asciiTheme="minorEastAsia" w:hAnsiTheme="minorEastAsia" w:cstheme="minorEastAsia"/>
          <w:sz w:val="24"/>
          <w:lang w:eastAsia="zh-CN"/>
        </w:rPr>
        <w:t>程度较低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针对以上问题，我提出以下建议：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走进高等院校开展招才引智活动，宣讲</w:t>
      </w:r>
      <w:r>
        <w:rPr>
          <w:rFonts w:asciiTheme="minorEastAsia" w:hAnsiTheme="minorEastAsia" w:cstheme="minorEastAsia"/>
          <w:sz w:val="24"/>
        </w:rPr>
        <w:t>我市打造数字农业农村中</w:t>
      </w:r>
      <w:r>
        <w:rPr>
          <w:rFonts w:hint="eastAsia" w:asciiTheme="minorEastAsia" w:hAnsiTheme="minorEastAsia" w:cstheme="minorEastAsia"/>
          <w:sz w:val="24"/>
        </w:rPr>
        <w:t>心</w:t>
      </w:r>
      <w:r>
        <w:rPr>
          <w:rFonts w:asciiTheme="minorEastAsia" w:hAnsiTheme="minorEastAsia" w:cstheme="minorEastAsia"/>
          <w:sz w:val="24"/>
        </w:rPr>
        <w:t>城</w:t>
      </w:r>
      <w:r>
        <w:rPr>
          <w:rFonts w:hint="eastAsia" w:asciiTheme="minorEastAsia" w:hAnsiTheme="minorEastAsia" w:cstheme="minorEastAsia"/>
          <w:sz w:val="24"/>
        </w:rPr>
        <w:t>的</w:t>
      </w:r>
      <w:r>
        <w:rPr>
          <w:rFonts w:asciiTheme="minorEastAsia" w:hAnsiTheme="minorEastAsia" w:cstheme="minorEastAsia"/>
          <w:sz w:val="24"/>
        </w:rPr>
        <w:t>政策、典型案例、</w:t>
      </w:r>
      <w:r>
        <w:rPr>
          <w:rFonts w:hint="eastAsia" w:asciiTheme="minorEastAsia" w:hAnsiTheme="minorEastAsia" w:cstheme="minorEastAsia"/>
          <w:sz w:val="24"/>
        </w:rPr>
        <w:t>数字农业知识、技能培训等，通过多渠道引进、</w:t>
      </w:r>
      <w:r>
        <w:rPr>
          <w:rFonts w:asciiTheme="minorEastAsia" w:hAnsiTheme="minorEastAsia" w:cstheme="minorEastAsia"/>
          <w:sz w:val="24"/>
        </w:rPr>
        <w:t>培养</w:t>
      </w:r>
      <w:r>
        <w:rPr>
          <w:rFonts w:hint="eastAsia" w:asciiTheme="minorEastAsia" w:hAnsiTheme="minorEastAsia" w:cstheme="minorEastAsia"/>
          <w:sz w:val="24"/>
        </w:rPr>
        <w:t>高素质农业科技型人才。加大对返乡大学生、农业创业人员的政策支持，激发其投身农业行业的意愿。</w:t>
      </w:r>
    </w:p>
    <w:p>
      <w:pPr>
        <w:pStyle w:val="4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政府牵头农业部门、供销社等单位，指导农业龙头企业、农民专业合作社、家庭农场、</w:t>
      </w:r>
      <w:r>
        <w:rPr>
          <w:rFonts w:asciiTheme="minorEastAsia" w:hAnsiTheme="minorEastAsia" w:cstheme="minorEastAsia"/>
          <w:sz w:val="24"/>
        </w:rPr>
        <w:t>农资经营单位、农产品销售商、农业服务公司</w:t>
      </w:r>
      <w:r>
        <w:rPr>
          <w:rFonts w:hint="eastAsia" w:asciiTheme="minorEastAsia" w:hAnsiTheme="minorEastAsia" w:cstheme="minorEastAsia"/>
          <w:sz w:val="24"/>
        </w:rPr>
        <w:t>等单位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</w:rPr>
        <w:t>成立</w:t>
      </w:r>
      <w:r>
        <w:rPr>
          <w:rFonts w:hint="eastAsia" w:asciiTheme="minorEastAsia" w:hAnsiTheme="minorEastAsia" w:cstheme="minorEastAsia"/>
          <w:sz w:val="24"/>
          <w:lang w:eastAsia="zh-CN"/>
        </w:rPr>
        <w:t>数字</w:t>
      </w:r>
      <w:r>
        <w:rPr>
          <w:rFonts w:hint="eastAsia" w:asciiTheme="minorEastAsia" w:hAnsiTheme="minorEastAsia" w:cstheme="minorEastAsia"/>
          <w:sz w:val="24"/>
        </w:rPr>
        <w:t>农业产业联合体，形成资源集聚、资源</w:t>
      </w:r>
      <w:r>
        <w:rPr>
          <w:rFonts w:asciiTheme="minorEastAsia" w:hAnsiTheme="minorEastAsia" w:cstheme="minorEastAsia"/>
          <w:sz w:val="24"/>
        </w:rPr>
        <w:t>共享</w:t>
      </w:r>
      <w:r>
        <w:rPr>
          <w:rFonts w:hint="eastAsia" w:asciiTheme="minorEastAsia" w:hAnsiTheme="minorEastAsia" w:cstheme="minorEastAsia"/>
          <w:sz w:val="24"/>
        </w:rPr>
        <w:t>、优势互补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hint="eastAsia" w:asciiTheme="minorEastAsia" w:hAnsiTheme="minorEastAsia" w:cstheme="minorEastAsia"/>
          <w:sz w:val="24"/>
        </w:rPr>
        <w:t>抱团发展的新型</w:t>
      </w:r>
      <w:r>
        <w:rPr>
          <w:rFonts w:asciiTheme="minorEastAsia" w:hAnsiTheme="minorEastAsia" w:cstheme="minorEastAsia"/>
          <w:sz w:val="24"/>
        </w:rPr>
        <w:t>农业军团</w:t>
      </w:r>
      <w:r>
        <w:rPr>
          <w:rFonts w:hint="eastAsia" w:asciiTheme="minorEastAsia" w:hAnsiTheme="minorEastAsia" w:cstheme="minorEastAsia"/>
          <w:sz w:val="24"/>
        </w:rPr>
        <w:t>优势。</w:t>
      </w:r>
    </w:p>
    <w:p>
      <w:pPr>
        <w:pStyle w:val="4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我市</w:t>
      </w:r>
      <w:r>
        <w:rPr>
          <w:rFonts w:asciiTheme="minorEastAsia" w:hAnsiTheme="minorEastAsia" w:cstheme="minorEastAsia"/>
          <w:sz w:val="24"/>
        </w:rPr>
        <w:t>数字农业农村中心城市开展以来，</w:t>
      </w:r>
      <w:r>
        <w:rPr>
          <w:rFonts w:hint="eastAsia" w:asciiTheme="minorEastAsia" w:hAnsiTheme="minorEastAsia" w:cstheme="minorEastAsia"/>
          <w:sz w:val="24"/>
        </w:rPr>
        <w:t>土地流转在</w:t>
      </w:r>
      <w:r>
        <w:rPr>
          <w:rFonts w:asciiTheme="minorEastAsia" w:hAnsiTheme="minorEastAsia" w:cstheme="minorEastAsia"/>
          <w:sz w:val="24"/>
        </w:rPr>
        <w:t>加速推进</w:t>
      </w:r>
      <w:r>
        <w:rPr>
          <w:rFonts w:hint="eastAsia" w:asciiTheme="minorEastAsia" w:hAnsiTheme="minorEastAsia" w:cstheme="minorEastAsia"/>
          <w:sz w:val="24"/>
        </w:rPr>
        <w:t>，规模化</w:t>
      </w:r>
      <w:r>
        <w:rPr>
          <w:rFonts w:asciiTheme="minorEastAsia" w:hAnsiTheme="minorEastAsia" w:cstheme="minorEastAsia"/>
          <w:sz w:val="24"/>
        </w:rPr>
        <w:t>农场持续增加，</w:t>
      </w:r>
      <w:r>
        <w:rPr>
          <w:rFonts w:hint="eastAsia" w:asciiTheme="minorEastAsia" w:hAnsiTheme="minorEastAsia" w:cstheme="minorEastAsia"/>
          <w:sz w:val="24"/>
        </w:rPr>
        <w:t>农业组织形式和生产方式发生了深刻变化，迫切需要专业化、系统化、集成化的农业服务来满足数字农业发展需要。建议政府出台</w:t>
      </w:r>
      <w:r>
        <w:rPr>
          <w:rFonts w:asciiTheme="minorEastAsia" w:hAnsiTheme="minorEastAsia" w:cstheme="minorEastAsia"/>
          <w:sz w:val="24"/>
        </w:rPr>
        <w:t>政策，</w:t>
      </w:r>
      <w:r>
        <w:rPr>
          <w:rFonts w:hint="eastAsia" w:asciiTheme="minorEastAsia" w:hAnsiTheme="minorEastAsia" w:cstheme="minorEastAsia"/>
          <w:sz w:val="24"/>
        </w:rPr>
        <w:t>鼓励建成一批专业化</w:t>
      </w:r>
      <w:r>
        <w:rPr>
          <w:rFonts w:hint="eastAsia" w:asciiTheme="minorEastAsia" w:hAnsiTheme="minorEastAsia" w:cstheme="minorEastAsia"/>
          <w:sz w:val="24"/>
          <w:lang w:eastAsia="zh-CN"/>
        </w:rPr>
        <w:t>数字</w:t>
      </w:r>
      <w:r>
        <w:rPr>
          <w:rFonts w:hint="eastAsia" w:asciiTheme="minorEastAsia" w:hAnsiTheme="minorEastAsia" w:cstheme="minorEastAsia"/>
          <w:sz w:val="24"/>
        </w:rPr>
        <w:t>农业</w:t>
      </w:r>
      <w:r>
        <w:rPr>
          <w:rFonts w:hint="eastAsia" w:asciiTheme="minorEastAsia" w:hAnsiTheme="minorEastAsia" w:cstheme="minorEastAsia"/>
          <w:sz w:val="24"/>
          <w:lang w:eastAsia="zh-CN"/>
        </w:rPr>
        <w:t>托管</w:t>
      </w:r>
      <w:r>
        <w:rPr>
          <w:rFonts w:hint="eastAsia" w:asciiTheme="minorEastAsia" w:hAnsiTheme="minorEastAsia" w:cstheme="minorEastAsia"/>
          <w:sz w:val="24"/>
        </w:rPr>
        <w:t>服务公司。</w:t>
      </w:r>
    </w:p>
    <w:p>
      <w:pPr>
        <w:pStyle w:val="4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建议政府加大对农业科技型企业在数字农业研发</w:t>
      </w:r>
      <w:r>
        <w:rPr>
          <w:rFonts w:asciiTheme="minorEastAsia" w:hAnsiTheme="minorEastAsia" w:cstheme="minorEastAsia"/>
          <w:sz w:val="24"/>
        </w:rPr>
        <w:t>、创新方面</w:t>
      </w:r>
      <w:r>
        <w:rPr>
          <w:rFonts w:hint="eastAsia" w:asciiTheme="minorEastAsia" w:hAnsiTheme="minorEastAsia" w:cstheme="minorEastAsia"/>
          <w:sz w:val="24"/>
        </w:rPr>
        <w:t>的资金</w:t>
      </w:r>
      <w:r>
        <w:rPr>
          <w:rFonts w:asciiTheme="minorEastAsia" w:hAnsiTheme="minorEastAsia" w:cstheme="minorEastAsia"/>
          <w:sz w:val="24"/>
        </w:rPr>
        <w:t>扶持力度</w:t>
      </w:r>
      <w:r>
        <w:rPr>
          <w:rFonts w:hint="eastAsia" w:asciiTheme="minorEastAsia" w:hAnsiTheme="minorEastAsia" w:cstheme="minorEastAsia"/>
          <w:sz w:val="24"/>
        </w:rPr>
        <w:t>，鼓励企业</w:t>
      </w:r>
      <w:r>
        <w:rPr>
          <w:rFonts w:asciiTheme="minorEastAsia" w:hAnsiTheme="minorEastAsia" w:cstheme="minorEastAsia"/>
          <w:sz w:val="24"/>
        </w:rPr>
        <w:t>在数字</w:t>
      </w:r>
      <w:r>
        <w:rPr>
          <w:rFonts w:hint="eastAsia" w:asciiTheme="minorEastAsia" w:hAnsiTheme="minorEastAsia" w:cstheme="minorEastAsia"/>
          <w:sz w:val="24"/>
        </w:rPr>
        <w:t>农业科技方面，</w:t>
      </w:r>
      <w:r>
        <w:rPr>
          <w:rFonts w:asciiTheme="minorEastAsia" w:hAnsiTheme="minorEastAsia" w:cstheme="minorEastAsia"/>
          <w:sz w:val="24"/>
        </w:rPr>
        <w:t>开展</w:t>
      </w:r>
      <w:r>
        <w:rPr>
          <w:rFonts w:hint="eastAsia" w:asciiTheme="minorEastAsia" w:hAnsiTheme="minorEastAsia" w:cstheme="minorEastAsia"/>
          <w:sz w:val="24"/>
        </w:rPr>
        <w:t>课题研究、交流论坛、现场</w:t>
      </w:r>
      <w:r>
        <w:rPr>
          <w:rFonts w:asciiTheme="minorEastAsia" w:hAnsiTheme="minorEastAsia" w:cstheme="minorEastAsia"/>
          <w:sz w:val="24"/>
        </w:rPr>
        <w:t>观摩等活动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以上</w:t>
      </w:r>
      <w:r>
        <w:rPr>
          <w:rFonts w:hint="eastAsia" w:asciiTheme="minorEastAsia" w:hAnsiTheme="minorEastAsia" w:cstheme="minorEastAsia"/>
          <w:sz w:val="24"/>
          <w:lang w:eastAsia="zh-CN"/>
        </w:rPr>
        <w:t>建议</w:t>
      </w:r>
      <w:r>
        <w:rPr>
          <w:rFonts w:hint="eastAsia" w:asciiTheme="minorEastAsia" w:hAnsiTheme="minorEastAsia" w:cstheme="minorEastAsia"/>
          <w:sz w:val="24"/>
        </w:rPr>
        <w:t>，不当之处望各位领导，各位委员批评指正！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张伟</w:t>
      </w:r>
      <w:r>
        <w:rPr>
          <w:rFonts w:hint="eastAsia" w:asciiTheme="minorEastAsia" w:hAnsiTheme="minorEastAsia" w:cstheme="minorEastAsia"/>
          <w:sz w:val="24"/>
          <w:lang w:eastAsia="zh-CN"/>
        </w:rPr>
        <w:t xml:space="preserve"> 江秀海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lang w:eastAsia="zh-CN"/>
        </w:rPr>
        <w:t>董方新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2022.2.1</w:t>
      </w:r>
      <w:r>
        <w:rPr>
          <w:rFonts w:hint="eastAsia" w:asciiTheme="minorEastAsia" w:hAnsiTheme="minorEastAsia" w:cstheme="minorEastAsia"/>
          <w:sz w:val="24"/>
          <w:lang w:eastAsia="zh-CN"/>
        </w:rPr>
        <w:t>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704B0A"/>
    <w:multiLevelType w:val="singleLevel"/>
    <w:tmpl w:val="E5704B0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7C44478"/>
    <w:multiLevelType w:val="multilevel"/>
    <w:tmpl w:val="27C444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2022-02-13T14:38:00Z</dcterms:created>
  <dc:creator>Administrator</dc:creator>
  <cp:lastModifiedBy>iPhone</cp:lastModifiedBy>
  <dcterms:modified xsi:type="dcterms:W3CDTF">2022-02-17T17:23:57Z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4D9536CE524C46388C510F52936D555B</vt:lpwstr>
  </property>
</Properties>
</file>